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33D1B" w:rsidTr="00C33D1B">
        <w:tblPrEx>
          <w:tblCellMar>
            <w:top w:w="0" w:type="dxa"/>
            <w:bottom w:w="0" w:type="dxa"/>
          </w:tblCellMar>
        </w:tblPrEx>
        <w:tc>
          <w:tcPr>
            <w:tcW w:w="9855" w:type="dxa"/>
            <w:shd w:val="clear" w:color="auto" w:fill="auto"/>
          </w:tcPr>
          <w:p w:rsidR="00C33D1B" w:rsidRPr="00C33D1B" w:rsidRDefault="00C33D1B" w:rsidP="00EF4E93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07.07.2020-ғы № 287 шығыс хаты</w:t>
            </w: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color w:val="3399FF"/>
          <w:lang w:val="kk-KZ"/>
        </w:rPr>
      </w:pPr>
    </w:p>
    <w:p w:rsidR="001071FE" w:rsidRPr="002E7216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</w:tblGrid>
      <w:tr w:rsidR="002E7216" w:rsidRPr="002E7216" w:rsidTr="00D7306F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4077CA" w:rsidRPr="00A80BE0" w:rsidRDefault="00D7306F" w:rsidP="00201BA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B2AE4">
              <w:rPr>
                <w:rFonts w:eastAsia="Consolas"/>
                <w:b/>
                <w:sz w:val="28"/>
                <w:szCs w:val="28"/>
              </w:rPr>
              <w:t>Магистратура</w:t>
            </w:r>
            <w:proofErr w:type="gramEnd"/>
            <w:r w:rsidRPr="005B2AE4">
              <w:rPr>
                <w:rFonts w:eastAsia="Consolas"/>
                <w:b/>
                <w:sz w:val="28"/>
                <w:szCs w:val="28"/>
              </w:rPr>
              <w:t>ға</w:t>
            </w:r>
            <w:proofErr w:type="spellEnd"/>
            <w:r w:rsidRPr="005B2AE4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5B2AE4">
              <w:rPr>
                <w:rFonts w:eastAsia="Consolas"/>
                <w:b/>
                <w:sz w:val="28"/>
                <w:szCs w:val="28"/>
              </w:rPr>
              <w:t>түсу</w:t>
            </w:r>
            <w:proofErr w:type="spellEnd"/>
            <w:r w:rsidRPr="005B2AE4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5B2AE4">
              <w:rPr>
                <w:rFonts w:eastAsia="Consolas"/>
                <w:b/>
                <w:sz w:val="28"/>
                <w:szCs w:val="28"/>
              </w:rPr>
              <w:t>үшін</w:t>
            </w:r>
            <w:proofErr w:type="spellEnd"/>
            <w:r w:rsidRPr="005B2AE4">
              <w:rPr>
                <w:rFonts w:eastAsia="Consolas"/>
                <w:b/>
                <w:sz w:val="28"/>
                <w:szCs w:val="28"/>
              </w:rPr>
              <w:t xml:space="preserve"> </w:t>
            </w:r>
            <w:r w:rsidR="00F43A97">
              <w:rPr>
                <w:b/>
                <w:sz w:val="28"/>
                <w:szCs w:val="28"/>
                <w:lang w:val="kk-KZ"/>
              </w:rPr>
              <w:t>магистратура</w:t>
            </w:r>
            <w:r w:rsidR="00201BAC">
              <w:rPr>
                <w:b/>
                <w:sz w:val="28"/>
                <w:szCs w:val="28"/>
                <w:lang w:val="kk-KZ"/>
              </w:rPr>
              <w:t>да</w:t>
            </w:r>
            <w:r w:rsidR="00F43A97">
              <w:rPr>
                <w:b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="00201BAC">
              <w:rPr>
                <w:b/>
                <w:sz w:val="28"/>
                <w:szCs w:val="28"/>
                <w:lang w:val="kk-KZ"/>
              </w:rPr>
              <w:t>және бакалавриатта</w:t>
            </w:r>
            <w:r w:rsidR="00F43A97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B2AE4" w:rsidRPr="005B2AE4">
              <w:rPr>
                <w:b/>
                <w:sz w:val="28"/>
                <w:szCs w:val="28"/>
              </w:rPr>
              <w:t>кадрларды</w:t>
            </w:r>
            <w:proofErr w:type="spellEnd"/>
            <w:r w:rsidR="005B2AE4" w:rsidRPr="005B2A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B2AE4" w:rsidRPr="005B2AE4">
              <w:rPr>
                <w:b/>
                <w:sz w:val="28"/>
                <w:szCs w:val="28"/>
              </w:rPr>
              <w:t>даярлау</w:t>
            </w:r>
            <w:proofErr w:type="spellEnd"/>
            <w:r w:rsidR="005B2AE4" w:rsidRPr="005B2A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B2AE4" w:rsidRPr="005B2AE4">
              <w:rPr>
                <w:b/>
                <w:sz w:val="28"/>
                <w:szCs w:val="28"/>
              </w:rPr>
              <w:t>бағыттарының</w:t>
            </w:r>
            <w:proofErr w:type="spellEnd"/>
            <w:r w:rsidR="005B2AE4">
              <w:rPr>
                <w:b/>
                <w:sz w:val="28"/>
                <w:szCs w:val="28"/>
                <w:lang w:val="kk-KZ"/>
              </w:rPr>
              <w:t xml:space="preserve"> </w:t>
            </w:r>
            <w:r w:rsidR="002E7216" w:rsidRPr="002E7216">
              <w:rPr>
                <w:rFonts w:eastAsia="Consolas"/>
                <w:b/>
                <w:sz w:val="28"/>
                <w:szCs w:val="28"/>
                <w:lang w:val="kk-KZ" w:eastAsia="en-US"/>
              </w:rPr>
              <w:t>сәйкесті</w:t>
            </w:r>
            <w:r w:rsidR="00D06ED6">
              <w:rPr>
                <w:rFonts w:eastAsia="Consolas"/>
                <w:b/>
                <w:sz w:val="28"/>
                <w:szCs w:val="28"/>
                <w:lang w:val="kk-KZ" w:eastAsia="en-US"/>
              </w:rPr>
              <w:t>гін айқындау жөніндегі әдістемелік ұсынымдарды</w:t>
            </w:r>
            <w:r w:rsidRPr="002E7216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 бекіту туралы</w:t>
            </w:r>
            <w:r w:rsidR="002E7216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 </w:t>
            </w:r>
          </w:p>
        </w:tc>
      </w:tr>
    </w:tbl>
    <w:p w:rsidR="005D10D9" w:rsidRPr="001422C0" w:rsidRDefault="005D10D9" w:rsidP="001422C0">
      <w:pPr>
        <w:jc w:val="both"/>
        <w:rPr>
          <w:sz w:val="28"/>
          <w:szCs w:val="28"/>
        </w:rPr>
      </w:pPr>
    </w:p>
    <w:p w:rsidR="004077CA" w:rsidRPr="00D7306F" w:rsidRDefault="004077CA" w:rsidP="005D10D9">
      <w:pPr>
        <w:ind w:firstLine="709"/>
        <w:jc w:val="both"/>
        <w:rPr>
          <w:sz w:val="28"/>
          <w:szCs w:val="28"/>
        </w:rPr>
      </w:pPr>
    </w:p>
    <w:p w:rsidR="002177BC" w:rsidRPr="00D06ED6" w:rsidRDefault="002177BC" w:rsidP="001C729C">
      <w:pPr>
        <w:ind w:firstLine="709"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2177BC">
        <w:rPr>
          <w:sz w:val="28"/>
          <w:szCs w:val="28"/>
          <w:shd w:val="clear" w:color="auto" w:fill="FFFFFF"/>
        </w:rPr>
        <w:t>«</w:t>
      </w:r>
      <w:proofErr w:type="spellStart"/>
      <w:r w:rsidRPr="002177BC">
        <w:rPr>
          <w:sz w:val="28"/>
          <w:szCs w:val="28"/>
          <w:shd w:val="clear" w:color="auto" w:fill="FFFFFF"/>
        </w:rPr>
        <w:t>Білім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туралы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» 2007 </w:t>
      </w:r>
      <w:proofErr w:type="spellStart"/>
      <w:r w:rsidRPr="002177BC">
        <w:rPr>
          <w:sz w:val="28"/>
          <w:szCs w:val="28"/>
          <w:shd w:val="clear" w:color="auto" w:fill="FFFFFF"/>
        </w:rPr>
        <w:t>жылғы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27 </w:t>
      </w:r>
      <w:proofErr w:type="spellStart"/>
      <w:r w:rsidRPr="002177BC">
        <w:rPr>
          <w:sz w:val="28"/>
          <w:szCs w:val="28"/>
          <w:shd w:val="clear" w:color="auto" w:fill="FFFFFF"/>
        </w:rPr>
        <w:t>шілдедегі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№ 319-III </w:t>
      </w:r>
      <w:proofErr w:type="spellStart"/>
      <w:r w:rsidRPr="002177BC">
        <w:rPr>
          <w:sz w:val="28"/>
          <w:szCs w:val="28"/>
          <w:shd w:val="clear" w:color="auto" w:fill="FFFFFF"/>
        </w:rPr>
        <w:t>Қазақстан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Республикасы</w:t>
      </w:r>
      <w:proofErr w:type="spellEnd"/>
      <w:proofErr w:type="gramStart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З</w:t>
      </w:r>
      <w:proofErr w:type="gramEnd"/>
      <w:r w:rsidRPr="002177BC">
        <w:rPr>
          <w:sz w:val="28"/>
          <w:szCs w:val="28"/>
          <w:shd w:val="clear" w:color="auto" w:fill="FFFFFF"/>
        </w:rPr>
        <w:t>а</w:t>
      </w:r>
      <w:r w:rsidR="005B2AE4">
        <w:rPr>
          <w:sz w:val="28"/>
          <w:szCs w:val="28"/>
          <w:shd w:val="clear" w:color="auto" w:fill="FFFFFF"/>
        </w:rPr>
        <w:t>ңының</w:t>
      </w:r>
      <w:proofErr w:type="spellEnd"/>
      <w:r w:rsidR="005B2AE4">
        <w:rPr>
          <w:sz w:val="28"/>
          <w:szCs w:val="28"/>
          <w:shd w:val="clear" w:color="auto" w:fill="FFFFFF"/>
        </w:rPr>
        <w:t xml:space="preserve"> 5-бабының 5) </w:t>
      </w:r>
      <w:proofErr w:type="spellStart"/>
      <w:r w:rsidR="005B2AE4">
        <w:rPr>
          <w:sz w:val="28"/>
          <w:szCs w:val="28"/>
          <w:shd w:val="clear" w:color="auto" w:fill="FFFFFF"/>
        </w:rPr>
        <w:t>тармақшасына</w:t>
      </w:r>
      <w:proofErr w:type="spellEnd"/>
      <w:r w:rsidR="005B2AE4"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сәйкес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ұсынылатын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білім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беру </w:t>
      </w:r>
      <w:proofErr w:type="spellStart"/>
      <w:r w:rsidRPr="002177BC">
        <w:rPr>
          <w:sz w:val="28"/>
          <w:szCs w:val="28"/>
          <w:shd w:val="clear" w:color="auto" w:fill="FFFFFF"/>
        </w:rPr>
        <w:t>қызметінің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сапасын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әдістемелік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және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әдіснамалық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қамтамасыз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ету</w:t>
      </w:r>
      <w:proofErr w:type="spellEnd"/>
      <w:r w:rsidRPr="002177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77BC">
        <w:rPr>
          <w:sz w:val="28"/>
          <w:szCs w:val="28"/>
          <w:shd w:val="clear" w:color="auto" w:fill="FFFFFF"/>
        </w:rPr>
        <w:t>мақсатында</w:t>
      </w:r>
      <w:proofErr w:type="spellEnd"/>
      <w:r w:rsidR="005B2AE4">
        <w:rPr>
          <w:rStyle w:val="af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2177BC">
        <w:rPr>
          <w:rStyle w:val="af2"/>
          <w:sz w:val="28"/>
          <w:szCs w:val="28"/>
          <w:bdr w:val="none" w:sz="0" w:space="0" w:color="auto" w:frame="1"/>
          <w:shd w:val="clear" w:color="auto" w:fill="FFFFFF"/>
        </w:rPr>
        <w:t>БҰЙЫРАМЫН:</w:t>
      </w:r>
      <w:r w:rsidR="00D06ED6">
        <w:rPr>
          <w:rStyle w:val="af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2E7216" w:rsidRDefault="002E7216" w:rsidP="002E7216">
      <w:pPr>
        <w:pStyle w:val="af"/>
        <w:numPr>
          <w:ilvl w:val="0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z4"/>
      <w:r w:rsidRPr="00D7306F">
        <w:rPr>
          <w:rFonts w:ascii="Times New Roman" w:hAnsi="Times New Roman"/>
          <w:sz w:val="28"/>
          <w:szCs w:val="28"/>
          <w:lang w:val="kk-KZ"/>
        </w:rPr>
        <w:t>О</w:t>
      </w:r>
      <w:r w:rsidR="00D7306F" w:rsidRPr="00D7306F">
        <w:rPr>
          <w:rFonts w:ascii="Times New Roman" w:hAnsi="Times New Roman"/>
          <w:sz w:val="28"/>
          <w:szCs w:val="28"/>
          <w:lang w:val="kk-KZ"/>
        </w:rPr>
        <w:t>сы</w:t>
      </w:r>
      <w:r>
        <w:rPr>
          <w:rFonts w:ascii="Times New Roman" w:hAnsi="Times New Roman"/>
          <w:sz w:val="28"/>
          <w:szCs w:val="28"/>
          <w:lang w:val="kk-KZ"/>
        </w:rPr>
        <w:t xml:space="preserve"> бұйрыққа </w:t>
      </w:r>
      <w:r w:rsidR="00D7306F" w:rsidRPr="00D7306F">
        <w:rPr>
          <w:rFonts w:ascii="Times New Roman" w:hAnsi="Times New Roman"/>
          <w:sz w:val="28"/>
          <w:szCs w:val="28"/>
          <w:lang w:val="kk-KZ"/>
        </w:rPr>
        <w:t xml:space="preserve">қосымшаға сәйкес </w:t>
      </w:r>
      <w:r w:rsidR="001422C0">
        <w:rPr>
          <w:rFonts w:ascii="Times New Roman" w:hAnsi="Times New Roman"/>
          <w:sz w:val="28"/>
          <w:szCs w:val="28"/>
          <w:lang w:val="kk-KZ" w:eastAsia="ru-RU"/>
        </w:rPr>
        <w:t xml:space="preserve">магистратураға түсу үшін </w:t>
      </w:r>
      <w:r w:rsidR="00F43A97" w:rsidRPr="00F43A97">
        <w:rPr>
          <w:rFonts w:ascii="Times New Roman" w:hAnsi="Times New Roman"/>
          <w:sz w:val="28"/>
          <w:szCs w:val="28"/>
          <w:lang w:val="kk-KZ"/>
        </w:rPr>
        <w:t>магистратура</w:t>
      </w:r>
      <w:r w:rsidR="00201BAC">
        <w:rPr>
          <w:rFonts w:ascii="Times New Roman" w:hAnsi="Times New Roman"/>
          <w:sz w:val="28"/>
          <w:szCs w:val="28"/>
          <w:lang w:val="kk-KZ"/>
        </w:rPr>
        <w:t>да және бакалавриатта</w:t>
      </w:r>
      <w:r w:rsidR="005B2AE4" w:rsidRPr="00201BAC">
        <w:rPr>
          <w:rFonts w:ascii="Times New Roman" w:hAnsi="Times New Roman"/>
          <w:sz w:val="28"/>
          <w:szCs w:val="28"/>
          <w:lang w:val="kk-KZ"/>
        </w:rPr>
        <w:t xml:space="preserve"> кадрларды даярлау бағыттарының</w:t>
      </w:r>
      <w:r w:rsidR="001422C0" w:rsidRPr="005B2AE4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D06ED6" w:rsidRPr="00D06ED6">
        <w:rPr>
          <w:rFonts w:ascii="Times New Roman" w:eastAsia="Consolas" w:hAnsi="Times New Roman"/>
          <w:sz w:val="28"/>
          <w:szCs w:val="28"/>
          <w:lang w:val="kk-KZ"/>
        </w:rPr>
        <w:t>сәйкестігін айқындау жөніндегі әдістемелік ұсынымдар</w:t>
      </w:r>
      <w:r w:rsidR="001422C0">
        <w:rPr>
          <w:rFonts w:ascii="Times New Roman" w:hAnsi="Times New Roman"/>
          <w:sz w:val="28"/>
          <w:szCs w:val="28"/>
          <w:lang w:val="kk-KZ" w:eastAsia="ru-RU"/>
        </w:rPr>
        <w:t xml:space="preserve"> бекітілсін.</w:t>
      </w:r>
      <w:r w:rsidR="005B2AE4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F43A9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2E7216" w:rsidRDefault="001C729C" w:rsidP="002E7216">
      <w:pPr>
        <w:pStyle w:val="af"/>
        <w:numPr>
          <w:ilvl w:val="0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721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Білім және ғылым министрлігінің Жоғары және жоғары оқу орнынан кейінгі білім департаменті </w:t>
      </w:r>
      <w:r w:rsidR="00A0045F">
        <w:rPr>
          <w:rFonts w:ascii="Times New Roman" w:hAnsi="Times New Roman"/>
          <w:sz w:val="28"/>
          <w:szCs w:val="28"/>
          <w:lang w:val="kk-KZ"/>
        </w:rPr>
        <w:t xml:space="preserve">(Ә.Ж. Тойбаев) </w:t>
      </w:r>
      <w:r w:rsidRPr="002E7216">
        <w:rPr>
          <w:rFonts w:ascii="Times New Roman" w:hAnsi="Times New Roman"/>
          <w:sz w:val="28"/>
          <w:szCs w:val="28"/>
          <w:lang w:val="kk-KZ"/>
        </w:rPr>
        <w:t>осы бұйрықты жоғары және</w:t>
      </w:r>
      <w:r w:rsidR="007104B1">
        <w:rPr>
          <w:rFonts w:ascii="Times New Roman" w:hAnsi="Times New Roman"/>
          <w:sz w:val="28"/>
          <w:szCs w:val="28"/>
          <w:lang w:val="kk-KZ"/>
        </w:rPr>
        <w:t xml:space="preserve"> (немесе)</w:t>
      </w:r>
      <w:r w:rsidRPr="002E7216">
        <w:rPr>
          <w:rFonts w:ascii="Times New Roman" w:hAnsi="Times New Roman"/>
          <w:sz w:val="28"/>
          <w:szCs w:val="28"/>
          <w:lang w:val="kk-KZ"/>
        </w:rPr>
        <w:t xml:space="preserve"> жоғары оқу орнынан кейінгі білім беру бағдарламаларын іске асыратын білім беру ұйымдарының назарына жеткізсін.</w:t>
      </w:r>
      <w:bookmarkEnd w:id="1"/>
    </w:p>
    <w:p w:rsidR="002E7216" w:rsidRDefault="001C729C" w:rsidP="002E7216">
      <w:pPr>
        <w:pStyle w:val="af"/>
        <w:numPr>
          <w:ilvl w:val="0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7216">
        <w:rPr>
          <w:rFonts w:ascii="Times New Roman" w:hAnsi="Times New Roman"/>
          <w:sz w:val="28"/>
          <w:szCs w:val="28"/>
          <w:lang w:val="kk-KZ"/>
        </w:rPr>
        <w:t>Осы бұйрықтың орындалуын бақылау Қазақстан Республикасының Білім және ғылым вице-министрі М.М. Дәуленовке жүктелсін</w:t>
      </w:r>
      <w:r w:rsidR="00E7499B">
        <w:rPr>
          <w:rFonts w:ascii="Times New Roman" w:hAnsi="Times New Roman"/>
          <w:sz w:val="28"/>
          <w:szCs w:val="28"/>
          <w:lang w:val="kk-KZ"/>
        </w:rPr>
        <w:t>.</w:t>
      </w:r>
    </w:p>
    <w:p w:rsidR="004077CA" w:rsidRPr="002E7216" w:rsidRDefault="001C729C" w:rsidP="002E7216">
      <w:pPr>
        <w:pStyle w:val="af"/>
        <w:numPr>
          <w:ilvl w:val="0"/>
          <w:numId w:val="5"/>
        </w:numPr>
        <w:tabs>
          <w:tab w:val="left" w:pos="142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7216">
        <w:rPr>
          <w:rFonts w:ascii="Times New Roman" w:hAnsi="Times New Roman"/>
          <w:sz w:val="28"/>
          <w:szCs w:val="28"/>
          <w:lang w:val="kk-KZ"/>
        </w:rPr>
        <w:t xml:space="preserve">Осы бұйрық қол қойылған күнінен бастап күшіне енеді. </w:t>
      </w:r>
    </w:p>
    <w:p w:rsidR="001F2566" w:rsidRPr="00D7306F" w:rsidRDefault="001F2566" w:rsidP="001F2566">
      <w:pPr>
        <w:ind w:firstLine="709"/>
        <w:jc w:val="both"/>
        <w:rPr>
          <w:sz w:val="28"/>
          <w:szCs w:val="28"/>
          <w:lang w:val="kk-KZ"/>
        </w:rPr>
      </w:pPr>
    </w:p>
    <w:p w:rsidR="001F2566" w:rsidRPr="00D7306F" w:rsidRDefault="001F2566" w:rsidP="001F2566">
      <w:pPr>
        <w:ind w:firstLine="709"/>
        <w:jc w:val="both"/>
        <w:rPr>
          <w:sz w:val="28"/>
          <w:szCs w:val="28"/>
          <w:lang w:val="kk-KZ"/>
        </w:rPr>
      </w:pPr>
    </w:p>
    <w:p w:rsidR="000A6813" w:rsidRDefault="00D32D1D" w:rsidP="00F019C6">
      <w:pPr>
        <w:ind w:firstLine="709"/>
        <w:jc w:val="both"/>
        <w:rPr>
          <w:b/>
          <w:sz w:val="28"/>
          <w:szCs w:val="28"/>
          <w:lang w:val="kk-KZ"/>
        </w:rPr>
      </w:pPr>
      <w:r w:rsidRPr="00D7306F">
        <w:rPr>
          <w:b/>
          <w:sz w:val="28"/>
          <w:szCs w:val="28"/>
          <w:lang w:val="kk-KZ"/>
        </w:rPr>
        <w:t>Министр</w:t>
      </w:r>
      <w:r w:rsidR="00D7306F" w:rsidRPr="00D7306F">
        <w:rPr>
          <w:b/>
          <w:sz w:val="28"/>
          <w:szCs w:val="28"/>
          <w:lang w:val="kk-KZ"/>
        </w:rPr>
        <w:t xml:space="preserve"> </w:t>
      </w:r>
      <w:r w:rsidRPr="00D7306F">
        <w:rPr>
          <w:b/>
          <w:sz w:val="28"/>
          <w:szCs w:val="28"/>
          <w:lang w:val="kk-KZ"/>
        </w:rPr>
        <w:t xml:space="preserve">                     </w:t>
      </w:r>
      <w:r w:rsidR="00D7306F" w:rsidRPr="00D7306F">
        <w:rPr>
          <w:b/>
          <w:sz w:val="28"/>
          <w:szCs w:val="28"/>
          <w:lang w:val="kk-KZ"/>
        </w:rPr>
        <w:t xml:space="preserve">              </w:t>
      </w:r>
      <w:r w:rsidR="00F019C6">
        <w:rPr>
          <w:b/>
          <w:sz w:val="28"/>
          <w:szCs w:val="28"/>
          <w:lang w:val="kk-KZ"/>
        </w:rPr>
        <w:t xml:space="preserve">                                          А</w:t>
      </w:r>
      <w:r w:rsidRPr="00D7306F">
        <w:rPr>
          <w:b/>
          <w:sz w:val="28"/>
          <w:szCs w:val="28"/>
          <w:lang w:val="kk-KZ"/>
        </w:rPr>
        <w:t xml:space="preserve">. </w:t>
      </w:r>
      <w:r w:rsidR="00F019C6">
        <w:rPr>
          <w:b/>
          <w:sz w:val="28"/>
          <w:szCs w:val="28"/>
          <w:lang w:val="kk-KZ"/>
        </w:rPr>
        <w:t>Аймағамбетов</w:t>
      </w:r>
    </w:p>
    <w:p w:rsidR="00C33D1B" w:rsidRDefault="00C33D1B" w:rsidP="00F019C6">
      <w:pPr>
        <w:ind w:firstLine="709"/>
        <w:jc w:val="both"/>
        <w:rPr>
          <w:b/>
          <w:sz w:val="28"/>
          <w:szCs w:val="28"/>
          <w:lang w:val="kk-KZ"/>
        </w:rPr>
      </w:pPr>
    </w:p>
    <w:p w:rsidR="00C33D1B" w:rsidRPr="00C33D1B" w:rsidRDefault="00C33D1B" w:rsidP="00C33D1B">
      <w:pPr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03.07.2020 11:04:33: Бикенов Б. С. (Управление развития государственного языка) - - cогласовано без замечаний</w:t>
      </w:r>
      <w:r>
        <w:rPr>
          <w:color w:val="0C0000"/>
          <w:szCs w:val="28"/>
          <w:lang w:val="kk-KZ"/>
        </w:rPr>
        <w:br/>
        <w:t>03.07.2020 11:42:52: Байжанов Н. А. (Юридический Департамент) - - cогласовано без замечаний</w:t>
      </w:r>
      <w:r>
        <w:rPr>
          <w:color w:val="0C0000"/>
          <w:szCs w:val="28"/>
          <w:lang w:val="kk-KZ"/>
        </w:rPr>
        <w:br/>
        <w:t>03.07.2020 12:29:14: Тойбаев А. Ж. (Департамент высшего и послевузовского образования) - - cогласовано без замечаний</w:t>
      </w:r>
      <w:r>
        <w:rPr>
          <w:color w:val="0C0000"/>
          <w:szCs w:val="28"/>
          <w:lang w:val="kk-KZ"/>
        </w:rPr>
        <w:br/>
        <w:t>03.07.2020 14:40:28: Асылова Б. А. (Руководство) - - cогласовано без замечаний</w:t>
      </w:r>
      <w:r>
        <w:rPr>
          <w:color w:val="0C0000"/>
          <w:szCs w:val="28"/>
          <w:lang w:val="kk-KZ"/>
        </w:rPr>
        <w:br/>
      </w:r>
    </w:p>
    <w:sectPr w:rsidR="00C33D1B" w:rsidRPr="00C33D1B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EA" w:rsidRDefault="00D37CEA">
      <w:r>
        <w:separator/>
      </w:r>
    </w:p>
  </w:endnote>
  <w:endnote w:type="continuationSeparator" w:id="0">
    <w:p w:rsidR="00D37CEA" w:rsidRDefault="00D3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EA" w:rsidRDefault="00D37CEA">
      <w:r>
        <w:separator/>
      </w:r>
    </w:p>
  </w:footnote>
  <w:footnote w:type="continuationSeparator" w:id="0">
    <w:p w:rsidR="00D37CEA" w:rsidRDefault="00D3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C729C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C531668" wp14:editId="3A8F569E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C33D1B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D1B" w:rsidRPr="00C33D1B" w:rsidRDefault="00C33D1B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>07.07.2020</w:t>
                                </w:r>
                                <w:proofErr w:type="gramStart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 Э</w:t>
                                </w:r>
                                <w:proofErr w:type="gramEnd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ҚАБЖ МО (7.23.0 </w:t>
                                </w:r>
                                <w:proofErr w:type="spellStart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>нұсқасы</w:t>
                                </w:r>
                                <w:proofErr w:type="spellEnd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)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" filled="f" stroked="f" strokeweight=".5pt">
                    <v:fill o:detectmouseclick="t"/>
                    <v:textbox style="layout-flow:vertical;mso-layout-flow-alt:bottom-to-top">
                      <w:txbxContent>
                        <w:p w:rsidR="00C33D1B" w:rsidRPr="00C33D1B" w:rsidRDefault="00C33D1B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07.07.2020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FAC623" wp14:editId="5A900547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346605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346605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71E55"/>
    <w:rsid w:val="00073119"/>
    <w:rsid w:val="000922AA"/>
    <w:rsid w:val="000A6813"/>
    <w:rsid w:val="000D4DAC"/>
    <w:rsid w:val="000F48E7"/>
    <w:rsid w:val="001071FE"/>
    <w:rsid w:val="001319EE"/>
    <w:rsid w:val="001422C0"/>
    <w:rsid w:val="00143292"/>
    <w:rsid w:val="001763DE"/>
    <w:rsid w:val="001A1881"/>
    <w:rsid w:val="001B61C1"/>
    <w:rsid w:val="001C729C"/>
    <w:rsid w:val="001F2566"/>
    <w:rsid w:val="001F4925"/>
    <w:rsid w:val="001F64CB"/>
    <w:rsid w:val="002000F4"/>
    <w:rsid w:val="00201BAC"/>
    <w:rsid w:val="002177BC"/>
    <w:rsid w:val="0022101F"/>
    <w:rsid w:val="0023374B"/>
    <w:rsid w:val="00251F3F"/>
    <w:rsid w:val="002608D5"/>
    <w:rsid w:val="002A394A"/>
    <w:rsid w:val="002E7216"/>
    <w:rsid w:val="0031672E"/>
    <w:rsid w:val="00344A91"/>
    <w:rsid w:val="00346605"/>
    <w:rsid w:val="00363FAF"/>
    <w:rsid w:val="00364E0B"/>
    <w:rsid w:val="003D781A"/>
    <w:rsid w:val="003F241E"/>
    <w:rsid w:val="003F7575"/>
    <w:rsid w:val="004077CA"/>
    <w:rsid w:val="00423754"/>
    <w:rsid w:val="00430E89"/>
    <w:rsid w:val="00456D4A"/>
    <w:rsid w:val="004726FE"/>
    <w:rsid w:val="0049623C"/>
    <w:rsid w:val="004B400D"/>
    <w:rsid w:val="004C34B8"/>
    <w:rsid w:val="004C4C4E"/>
    <w:rsid w:val="004E49BE"/>
    <w:rsid w:val="004F3375"/>
    <w:rsid w:val="00532B38"/>
    <w:rsid w:val="005B2AE4"/>
    <w:rsid w:val="005D10D9"/>
    <w:rsid w:val="005D6ED4"/>
    <w:rsid w:val="005F582C"/>
    <w:rsid w:val="00642211"/>
    <w:rsid w:val="00643948"/>
    <w:rsid w:val="00681608"/>
    <w:rsid w:val="00694965"/>
    <w:rsid w:val="006B6938"/>
    <w:rsid w:val="007006E3"/>
    <w:rsid w:val="00703ABC"/>
    <w:rsid w:val="007104B1"/>
    <w:rsid w:val="007111E8"/>
    <w:rsid w:val="007221D3"/>
    <w:rsid w:val="00731B2A"/>
    <w:rsid w:val="00740441"/>
    <w:rsid w:val="00770484"/>
    <w:rsid w:val="007767CD"/>
    <w:rsid w:val="00782A16"/>
    <w:rsid w:val="00787A78"/>
    <w:rsid w:val="007E588D"/>
    <w:rsid w:val="0081000A"/>
    <w:rsid w:val="00834F6C"/>
    <w:rsid w:val="008436CA"/>
    <w:rsid w:val="00866964"/>
    <w:rsid w:val="00867FA4"/>
    <w:rsid w:val="009139A9"/>
    <w:rsid w:val="00914138"/>
    <w:rsid w:val="00915A4B"/>
    <w:rsid w:val="00923EF3"/>
    <w:rsid w:val="00934587"/>
    <w:rsid w:val="00942CF0"/>
    <w:rsid w:val="009924CE"/>
    <w:rsid w:val="009B69F4"/>
    <w:rsid w:val="00A0045F"/>
    <w:rsid w:val="00A10052"/>
    <w:rsid w:val="00A17FE7"/>
    <w:rsid w:val="00A338BC"/>
    <w:rsid w:val="00A47D62"/>
    <w:rsid w:val="00A646AF"/>
    <w:rsid w:val="00A80BE0"/>
    <w:rsid w:val="00AA225A"/>
    <w:rsid w:val="00AC76FB"/>
    <w:rsid w:val="00AD462C"/>
    <w:rsid w:val="00B63124"/>
    <w:rsid w:val="00B73FC3"/>
    <w:rsid w:val="00B86340"/>
    <w:rsid w:val="00B913A9"/>
    <w:rsid w:val="00BD42EA"/>
    <w:rsid w:val="00BE3CFA"/>
    <w:rsid w:val="00BE78CA"/>
    <w:rsid w:val="00C2729B"/>
    <w:rsid w:val="00C33D1B"/>
    <w:rsid w:val="00C7780A"/>
    <w:rsid w:val="00CA0DDB"/>
    <w:rsid w:val="00CA1875"/>
    <w:rsid w:val="00CC7D90"/>
    <w:rsid w:val="00CE6A1B"/>
    <w:rsid w:val="00D03D0C"/>
    <w:rsid w:val="00D06ED6"/>
    <w:rsid w:val="00D11982"/>
    <w:rsid w:val="00D14F06"/>
    <w:rsid w:val="00D32D1D"/>
    <w:rsid w:val="00D37CEA"/>
    <w:rsid w:val="00D42C93"/>
    <w:rsid w:val="00D52DE8"/>
    <w:rsid w:val="00D62B7F"/>
    <w:rsid w:val="00D7306F"/>
    <w:rsid w:val="00E43190"/>
    <w:rsid w:val="00E57A5B"/>
    <w:rsid w:val="00E7499B"/>
    <w:rsid w:val="00E866E0"/>
    <w:rsid w:val="00EB54A3"/>
    <w:rsid w:val="00EC2DC5"/>
    <w:rsid w:val="00EC3C11"/>
    <w:rsid w:val="00EE1A39"/>
    <w:rsid w:val="00EE2D93"/>
    <w:rsid w:val="00EF4E93"/>
    <w:rsid w:val="00F019C6"/>
    <w:rsid w:val="00F22932"/>
    <w:rsid w:val="00F43A97"/>
    <w:rsid w:val="00F525B9"/>
    <w:rsid w:val="00F64017"/>
    <w:rsid w:val="00F93EE0"/>
    <w:rsid w:val="00FA7E02"/>
    <w:rsid w:val="00FD25C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Шохаев Олжас Абжалилулы</cp:lastModifiedBy>
  <cp:revision>2</cp:revision>
  <cp:lastPrinted>2020-06-04T09:15:00Z</cp:lastPrinted>
  <dcterms:created xsi:type="dcterms:W3CDTF">2020-07-07T03:31:00Z</dcterms:created>
  <dcterms:modified xsi:type="dcterms:W3CDTF">2020-07-07T03:31:00Z</dcterms:modified>
</cp:coreProperties>
</file>